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68" w:rsidRPr="00CC4D2E" w:rsidRDefault="00131968" w:rsidP="001319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D2E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131968" w:rsidRPr="00CC4D2E" w:rsidRDefault="00131968" w:rsidP="00131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C4D2E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proofErr w:type="gramEnd"/>
    </w:p>
    <w:p w:rsidR="00131968" w:rsidRPr="00CC4D2E" w:rsidRDefault="00131968" w:rsidP="00131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D2E">
        <w:rPr>
          <w:rFonts w:ascii="Times New Roman" w:hAnsi="Times New Roman" w:cs="Times New Roman"/>
          <w:b/>
          <w:sz w:val="28"/>
          <w:szCs w:val="28"/>
        </w:rPr>
        <w:t xml:space="preserve">«Развитие малого и среднего предпринимательства, агропромышленного комплекса и рынков сельскохозяйственной продукции, сырья и </w:t>
      </w:r>
    </w:p>
    <w:p w:rsidR="00131968" w:rsidRPr="00CC4D2E" w:rsidRDefault="00131968" w:rsidP="00131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D2E">
        <w:rPr>
          <w:rFonts w:ascii="Times New Roman" w:hAnsi="Times New Roman" w:cs="Times New Roman"/>
          <w:b/>
          <w:sz w:val="28"/>
          <w:szCs w:val="28"/>
        </w:rPr>
        <w:t xml:space="preserve">продовольствия </w:t>
      </w:r>
      <w:proofErr w:type="gramStart"/>
      <w:r w:rsidRPr="00CC4D2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CC4D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C4D2E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CC4D2E">
        <w:rPr>
          <w:rFonts w:ascii="Times New Roman" w:hAnsi="Times New Roman" w:cs="Times New Roman"/>
          <w:b/>
          <w:sz w:val="28"/>
          <w:szCs w:val="28"/>
        </w:rPr>
        <w:t xml:space="preserve"> районе в 2016–2020 годах»</w:t>
      </w:r>
    </w:p>
    <w:p w:rsidR="00131968" w:rsidRPr="00CC4D2E" w:rsidRDefault="00131968" w:rsidP="00131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D2E">
        <w:rPr>
          <w:rFonts w:ascii="Times New Roman" w:hAnsi="Times New Roman" w:cs="Times New Roman"/>
          <w:b/>
          <w:sz w:val="28"/>
          <w:szCs w:val="28"/>
        </w:rPr>
        <w:t>(далее – муниципальная программа)</w:t>
      </w:r>
    </w:p>
    <w:p w:rsidR="00131968" w:rsidRPr="00CC4D2E" w:rsidRDefault="00131968" w:rsidP="00131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8" w:type="dxa"/>
        <w:jc w:val="center"/>
        <w:tblLook w:val="01E0"/>
      </w:tblPr>
      <w:tblGrid>
        <w:gridCol w:w="4068"/>
        <w:gridCol w:w="280"/>
        <w:gridCol w:w="5400"/>
      </w:tblGrid>
      <w:tr w:rsidR="00131968" w:rsidRPr="00CC4D2E" w:rsidTr="003A5B91">
        <w:trPr>
          <w:jc w:val="center"/>
        </w:trPr>
        <w:tc>
          <w:tcPr>
            <w:tcW w:w="4068" w:type="dxa"/>
            <w:hideMark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малого и среднего предпринимательства, агропромышленного комплекса и рынков сельскохозяйственной продукции, сырья и продовольствия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районе в 2016–2020 годах»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jc w:val="center"/>
        </w:trPr>
        <w:tc>
          <w:tcPr>
            <w:tcW w:w="4068" w:type="dxa"/>
            <w:hideMark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отдел местной промышленности и сельского хозяйства администрации района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jc w:val="center"/>
        </w:trPr>
        <w:tc>
          <w:tcPr>
            <w:tcW w:w="4068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района;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jc w:val="center"/>
        </w:trPr>
        <w:tc>
          <w:tcPr>
            <w:tcW w:w="4068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1.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стабильности, обеспечивающего повышение конкурентоспособности экономики района и увеличение численности субъектов малого и среднего предпринимательства.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CC4D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Создание условий для развития агропромышленного комплекса и рынков сельскохозяйственной продукции, сырья и продовольствия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jc w:val="center"/>
        </w:trPr>
        <w:tc>
          <w:tcPr>
            <w:tcW w:w="4068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CC4D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Содействие развитию малого и среднего </w:t>
            </w:r>
            <w:r w:rsidRPr="00CC4D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предпринимательства.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CC4D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Содействие развитию агропромышленного комплекса и рынков сельскохозяйственной продукции, сырья и продовольствия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trHeight w:val="70"/>
          <w:jc w:val="center"/>
        </w:trPr>
        <w:tc>
          <w:tcPr>
            <w:tcW w:w="4068" w:type="dxa"/>
            <w:hideMark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и (или) основные мероприятия</w:t>
            </w: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«Развитие малого и среднего предпринимательства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районе»;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 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jc w:val="center"/>
        </w:trPr>
        <w:tc>
          <w:tcPr>
            <w:tcW w:w="4068" w:type="dxa"/>
            <w:hideMark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результатов)</w:t>
            </w: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 Подпрограмма 1 «Развитие малого и среднего предпринимательства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районе»: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1.1. Увеличение количества субъектов предпринимательства – на 66 единиц.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1.2. Увеличение среднесписочной численности работников (без внешних совместителей) малых (микро) и средних предприятий – на 158 человек.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 Подпрограмма 2 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районе»: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2.1. Производство продукции растениеводства в крестьянских (ферме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ских) хозяйствах: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картофеля – 26,5 тонн;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овощей  − 6,5 тонн.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2.2. Рост производства продукции животноводства в крестьянских (фе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мерских) хозяйствах: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скота и птицы на убой (в живом весе) −  на 155,91 тонну;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молока – на 244,33 тонны.</w:t>
            </w:r>
          </w:p>
          <w:p w:rsidR="00131968" w:rsidRPr="00CC4D2E" w:rsidRDefault="00131968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2.3. Рост количества крестьянских (фермерских) хозяйств − на 2 ед.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2.4. Рост добычи (вылова) рыбы – на 1,64 тонны.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 Рост объема заготовки дикоросов – на 18 тонн.</w:t>
            </w:r>
          </w:p>
          <w:p w:rsidR="00CC4D2E" w:rsidRPr="00CC4D2E" w:rsidRDefault="00CC4D2E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2.6. Рост объема переработки дикоросов – на 0,25 тонны.</w:t>
            </w:r>
          </w:p>
          <w:p w:rsidR="00131968" w:rsidRPr="00CC4D2E" w:rsidRDefault="00131968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2.7. Рост производства продукции хлебопечения в удаленных труднодоступных сельских территориях − на 4 тонны.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2.8. Активизация участия сельского населения в решении вопросов местного значения, численность сельского населения, подтвердившего участие в реализации проекта, – не менее 69 чел.  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jc w:val="center"/>
        </w:trPr>
        <w:tc>
          <w:tcPr>
            <w:tcW w:w="4068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муниципальной программы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2016–2020 годы</w:t>
            </w:r>
          </w:p>
        </w:tc>
      </w:tr>
      <w:tr w:rsidR="00131968" w:rsidRPr="00CC4D2E" w:rsidTr="003A5B91">
        <w:trPr>
          <w:trHeight w:val="80"/>
          <w:jc w:val="center"/>
        </w:trPr>
        <w:tc>
          <w:tcPr>
            <w:tcW w:w="4068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CC4D2E" w:rsidRPr="00CC4D2E" w:rsidRDefault="00CC4D2E" w:rsidP="00CC4D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288 753,3 тыс. руб., в том числе: </w:t>
            </w:r>
          </w:p>
          <w:p w:rsidR="00CC4D2E" w:rsidRPr="00CC4D2E" w:rsidRDefault="00CC4D2E" w:rsidP="00CC4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на 2016 год – 113 733,15 тыс. руб.;</w:t>
            </w:r>
          </w:p>
          <w:p w:rsidR="00CC4D2E" w:rsidRPr="00CC4D2E" w:rsidRDefault="00CC4D2E" w:rsidP="00CC4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на 2017 год – 78 113,3 тыс. руб.;</w:t>
            </w:r>
          </w:p>
          <w:p w:rsidR="00CC4D2E" w:rsidRPr="00CC4D2E" w:rsidRDefault="00CC4D2E" w:rsidP="00CC4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на 2018 год – 42 455,3 тыс. руб.;</w:t>
            </w:r>
          </w:p>
          <w:p w:rsidR="00CC4D2E" w:rsidRPr="00CC4D2E" w:rsidRDefault="00CC4D2E" w:rsidP="00CC4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на 2019 год – 39 208,3 тыс. руб.;</w:t>
            </w:r>
          </w:p>
          <w:p w:rsidR="00CC4D2E" w:rsidRPr="00CC4D2E" w:rsidRDefault="00CC4D2E" w:rsidP="00CC4D2E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на 2020 год – 15 243,25 тыс. руб.».</w:t>
            </w:r>
          </w:p>
          <w:p w:rsidR="00131968" w:rsidRPr="00CC4D2E" w:rsidRDefault="00131968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968" w:rsidRPr="00CC4D2E" w:rsidTr="003A5B91">
        <w:trPr>
          <w:trHeight w:val="80"/>
          <w:jc w:val="center"/>
        </w:trPr>
        <w:tc>
          <w:tcPr>
            <w:tcW w:w="4068" w:type="dxa"/>
            <w:hideMark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реализации муниципальной программы (показатели конечных результатов)</w:t>
            </w:r>
          </w:p>
        </w:tc>
        <w:tc>
          <w:tcPr>
            <w:tcW w:w="280" w:type="dxa"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131968" w:rsidRPr="00CC4D2E" w:rsidRDefault="00131968" w:rsidP="0013196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 Подпрограмма 1 «Развитие малого и среднего предпринимательства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районе»: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1.1. Увеличение количества малых и средних предприятий на 10 тыс. населения –            с 460,3 до 473,5 единиц.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1.2. Увеличение доли среднесписочной численности занятых на малых и средних предприятиях в общей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работающих человек – с 4,19 до 4,6 процентов.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1.3. Прирост количества субъектов предпринимательства (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предыдущему году) – на 1 процент.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1.4. Количество вновь зарегистрированных субъектов малого и среднего предпринимательства на 1 тыс. существующих субъектов малого и 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предпринимательства – с 25,15 до 26,53 единиц.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1.5. Количество вновь зарегистрированных субъектов малого и среднего предпринимательства – на 4 единицы.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1.6. Прирост оборота продукции и услуг, производимых малыми предприятиями, в том числе </w:t>
            </w:r>
            <w:proofErr w:type="spell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индивидуальными предпринимателями, в процентах к предыдущему году, в сопоставимых ценах – с 92,99 до 93,7 процентов.</w:t>
            </w:r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1.7. Оценка предпринимательским сообществом эффективности реализации муниципальной программы поддержки малого и среднего предпринимательства – с 7 до 8 баллов.</w:t>
            </w:r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1.8.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Прирост инвестиций в основной капитал (без учета бюджетных средств), в процентах к предыдущему периоду) –          до 3,2.</w:t>
            </w:r>
            <w:proofErr w:type="gramEnd"/>
          </w:p>
          <w:p w:rsidR="00131968" w:rsidRPr="00CC4D2E" w:rsidRDefault="00131968" w:rsidP="00131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1.9. </w:t>
            </w:r>
            <w:r w:rsidRPr="00CC4D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экспортно-ориентированных субъектов малого и среднего предпринимательства – 1 единица.</w:t>
            </w:r>
          </w:p>
          <w:p w:rsidR="00131968" w:rsidRPr="00CC4D2E" w:rsidRDefault="00131968" w:rsidP="00CC4D2E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 Подпрограмма 2 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районе»:</w:t>
            </w:r>
          </w:p>
          <w:p w:rsidR="00CC4D2E" w:rsidRPr="00CC4D2E" w:rsidRDefault="00CC4D2E" w:rsidP="00CC4D2E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2.1. Обеспеченность собственной продукцией растениеводства населения района от норматива потребления продукции растениеводства:</w:t>
            </w:r>
          </w:p>
          <w:p w:rsidR="00CC4D2E" w:rsidRPr="00CC4D2E" w:rsidRDefault="00CC4D2E" w:rsidP="00CC4D2E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картофеля – 0,75 процентов;</w:t>
            </w:r>
          </w:p>
          <w:p w:rsidR="00CC4D2E" w:rsidRPr="00CC4D2E" w:rsidRDefault="00CC4D2E" w:rsidP="00CC4D2E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овощей – 0,18 процентов.</w:t>
            </w:r>
          </w:p>
          <w:p w:rsidR="00CC4D2E" w:rsidRPr="00CC4D2E" w:rsidRDefault="00CC4D2E" w:rsidP="00CC4D2E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2.2. Увеличение  уровня обеспеченности собственной продукцией животноводства населения района от норматива потребления продукции живо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новодства:</w:t>
            </w:r>
          </w:p>
          <w:p w:rsidR="00CC4D2E" w:rsidRPr="00CC4D2E" w:rsidRDefault="00CC4D2E" w:rsidP="00CC4D2E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мясо и мясопродукты (в пересчете на мясо) – на 5,76 процентов;</w:t>
            </w:r>
          </w:p>
          <w:p w:rsidR="00CC4D2E" w:rsidRPr="00CC4D2E" w:rsidRDefault="00CC4D2E" w:rsidP="00CC4D2E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молоко и молокопродукты (в пересчете на молоко) – на 2,06  процента.</w:t>
            </w:r>
          </w:p>
          <w:p w:rsidR="00131968" w:rsidRPr="00CC4D2E" w:rsidRDefault="00131968" w:rsidP="00CC4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2.3. Увеличение количества работников, </w:t>
            </w:r>
            <w:proofErr w:type="spell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трудозанятых</w:t>
            </w:r>
            <w:proofErr w:type="spellEnd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в фермерских хозяйствах, − с 78 до 80 чел.</w:t>
            </w:r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2.4. Производство товарной пищевой рыбы и пищевой рыбопродукции – </w:t>
            </w:r>
            <w:r w:rsidR="00CC4D2E" w:rsidRPr="00CC4D2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 тонн.</w:t>
            </w:r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2.5. Количество хозяйствующих субъектов в заготовке и переработке дикоросов – 6 ед.</w:t>
            </w:r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2.6. Количество рабочих мест в заготовке и переработке дикоросов − </w:t>
            </w:r>
            <w:r w:rsidR="00CC4D2E" w:rsidRPr="00CC4D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00 ед.</w:t>
            </w:r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2.7. Увеличение товарооборота в удаленных труднодоступных сельских территориях – с 20 716 до 25 180 тыс. руб.</w:t>
            </w:r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2.8. Благоустройство сельских поселений, создание и обустройство зон отдыха, спортивных и детских игровых площадок ‒ 1 ед.</w:t>
            </w:r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D2E">
              <w:rPr>
                <w:rFonts w:ascii="Times New Roman" w:hAnsi="Times New Roman" w:cs="Times New Roman"/>
                <w:sz w:val="28"/>
                <w:szCs w:val="28"/>
              </w:rPr>
              <w:t xml:space="preserve">2.9. </w:t>
            </w:r>
            <w:proofErr w:type="gramStart"/>
            <w:r w:rsidRPr="00CC4D2E">
              <w:rPr>
                <w:rFonts w:ascii="Times New Roman" w:hAnsi="Times New Roman" w:cs="Times New Roman"/>
                <w:sz w:val="28"/>
                <w:szCs w:val="28"/>
              </w:rPr>
              <w:t>Обеспеченность помещениями, согласно заключенных договоров с исполнителями  пригодными для обучения и работы лиц, осуществляющих сбор сведений об объектах сельскохозяйственной переписи, хранения переписных листов и иных документов сельскохозяйственной переписи, транспортными средствами и услугами связи - 100 процентов.</w:t>
            </w:r>
            <w:proofErr w:type="gramEnd"/>
          </w:p>
          <w:p w:rsidR="00131968" w:rsidRPr="00CC4D2E" w:rsidRDefault="00131968" w:rsidP="00131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5A7" w:rsidRPr="00CC4D2E" w:rsidRDefault="006365A7" w:rsidP="001319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365A7" w:rsidRPr="00CC4D2E" w:rsidSect="0021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31968"/>
    <w:rsid w:val="00131968"/>
    <w:rsid w:val="00216D72"/>
    <w:rsid w:val="006365A7"/>
    <w:rsid w:val="00CC4D2E"/>
    <w:rsid w:val="00CF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4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C4D2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dcterms:created xsi:type="dcterms:W3CDTF">2016-10-26T08:21:00Z</dcterms:created>
  <dcterms:modified xsi:type="dcterms:W3CDTF">2016-10-26T08:27:00Z</dcterms:modified>
</cp:coreProperties>
</file>